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r>
        <w:rPr>
          <w:rFonts w:hint="eastAsia" w:ascii="宋体" w:hAnsi="宋体" w:cs="宋体"/>
          <w:b/>
          <w:bCs/>
          <w:sz w:val="44"/>
          <w:szCs w:val="44"/>
        </w:rPr>
        <w:t>辽宁师范大学定向培养硕士研究生协议书</w:t>
      </w:r>
    </w:p>
    <w:p>
      <w:pPr>
        <w:spacing w:line="280" w:lineRule="exact"/>
        <w:ind w:firstLine="554" w:firstLineChars="198"/>
        <w:rPr>
          <w:rFonts w:ascii="宋体" w:hAnsi="宋体" w:cs="宋体"/>
          <w:sz w:val="28"/>
          <w:szCs w:val="28"/>
        </w:rPr>
      </w:pPr>
    </w:p>
    <w:p>
      <w:pPr>
        <w:spacing w:line="360" w:lineRule="auto"/>
        <w:ind w:firstLine="415" w:firstLineChars="198"/>
        <w:rPr>
          <w:rFonts w:ascii="黑体" w:hAnsi="黑体" w:eastAsia="黑体" w:cs="黑体"/>
          <w:szCs w:val="21"/>
          <w:u w:val="single"/>
        </w:rPr>
      </w:pPr>
      <w:r>
        <w:rPr>
          <w:rFonts w:hint="eastAsia" w:ascii="黑体" w:hAnsi="黑体" w:eastAsia="黑体" w:cs="黑体"/>
          <w:szCs w:val="21"/>
        </w:rPr>
        <w:t>甲方（定向单位）：</w:t>
      </w:r>
      <w:r>
        <w:rPr>
          <w:rFonts w:hint="eastAsia" w:ascii="黑体" w:hAnsi="黑体" w:eastAsia="黑体" w:cs="黑体"/>
          <w:szCs w:val="21"/>
          <w:u w:val="single"/>
        </w:rPr>
        <w:t xml:space="preserve">                                                              </w:t>
      </w:r>
    </w:p>
    <w:p>
      <w:pPr>
        <w:spacing w:line="360" w:lineRule="auto"/>
        <w:ind w:firstLine="420" w:firstLineChars="200"/>
        <w:rPr>
          <w:rFonts w:ascii="黑体" w:hAnsi="黑体" w:eastAsia="黑体" w:cs="黑体"/>
          <w:b/>
          <w:szCs w:val="21"/>
          <w:u w:val="single"/>
        </w:rPr>
      </w:pPr>
      <w:r>
        <w:rPr>
          <w:rFonts w:hint="eastAsia" w:ascii="黑体" w:hAnsi="黑体" w:eastAsia="黑体" w:cs="黑体"/>
          <w:szCs w:val="21"/>
        </w:rPr>
        <w:t>乙方（培养单位）：</w:t>
      </w:r>
      <w:r>
        <w:rPr>
          <w:rFonts w:hint="eastAsia" w:ascii="黑体" w:hAnsi="黑体" w:eastAsia="黑体" w:cs="黑体"/>
          <w:szCs w:val="21"/>
          <w:u w:val="single"/>
        </w:rPr>
        <w:t xml:space="preserve"> </w:t>
      </w:r>
      <w:r>
        <w:rPr>
          <w:rFonts w:ascii="黑体" w:hAnsi="黑体" w:eastAsia="黑体" w:cs="黑体"/>
          <w:szCs w:val="21"/>
          <w:u w:val="single"/>
        </w:rPr>
        <w:t xml:space="preserve">                          </w:t>
      </w:r>
      <w:r>
        <w:rPr>
          <w:rFonts w:hint="eastAsia" w:ascii="黑体" w:hAnsi="黑体" w:eastAsia="黑体" w:cs="黑体"/>
          <w:szCs w:val="21"/>
          <w:u w:val="single"/>
        </w:rPr>
        <w:t xml:space="preserve">辽宁师范大学               </w:t>
      </w:r>
      <w:r>
        <w:rPr>
          <w:rFonts w:ascii="黑体" w:hAnsi="黑体" w:eastAsia="黑体" w:cs="黑体"/>
          <w:szCs w:val="21"/>
          <w:u w:val="single"/>
        </w:rPr>
        <w:t xml:space="preserve">  </w:t>
      </w:r>
      <w:r>
        <w:rPr>
          <w:rFonts w:hint="eastAsia" w:ascii="黑体" w:hAnsi="黑体" w:eastAsia="黑体" w:cs="黑体"/>
          <w:b/>
          <w:szCs w:val="21"/>
          <w:u w:val="single"/>
        </w:rPr>
        <w:t xml:space="preserve">      </w:t>
      </w:r>
    </w:p>
    <w:p>
      <w:pPr>
        <w:spacing w:line="360" w:lineRule="auto"/>
        <w:ind w:firstLine="420" w:firstLineChars="200"/>
        <w:rPr>
          <w:rFonts w:ascii="黑体" w:hAnsi="黑体" w:eastAsia="黑体" w:cs="黑体"/>
          <w:szCs w:val="21"/>
          <w:u w:val="single"/>
        </w:rPr>
      </w:pPr>
      <w:r>
        <w:rPr>
          <w:rFonts w:hint="eastAsia" w:ascii="黑体" w:hAnsi="黑体" w:eastAsia="黑体" w:cs="黑体"/>
          <w:szCs w:val="21"/>
        </w:rPr>
        <w:t>丙方（定向生本人）：</w:t>
      </w:r>
      <w:r>
        <w:rPr>
          <w:rFonts w:hint="eastAsia" w:ascii="黑体" w:hAnsi="黑体" w:eastAsia="黑体" w:cs="黑体"/>
          <w:szCs w:val="21"/>
          <w:u w:val="single"/>
        </w:rPr>
        <w:t xml:space="preserve">                                                            </w:t>
      </w:r>
    </w:p>
    <w:p>
      <w:pPr>
        <w:ind w:firstLine="480" w:firstLineChars="200"/>
        <w:rPr>
          <w:rFonts w:ascii="仿宋" w:hAnsi="仿宋" w:eastAsia="仿宋" w:cs="仿宋"/>
          <w:sz w:val="24"/>
          <w:szCs w:val="24"/>
        </w:rPr>
      </w:pPr>
    </w:p>
    <w:p>
      <w:pPr>
        <w:ind w:firstLine="480" w:firstLineChars="200"/>
        <w:rPr>
          <w:rFonts w:ascii="仿宋" w:hAnsi="仿宋" w:eastAsia="仿宋" w:cs="仿宋"/>
          <w:sz w:val="24"/>
          <w:szCs w:val="24"/>
        </w:rPr>
      </w:pPr>
      <w:r>
        <w:rPr>
          <w:rFonts w:hint="eastAsia" w:ascii="仿宋" w:hAnsi="仿宋" w:eastAsia="仿宋" w:cs="仿宋"/>
          <w:sz w:val="24"/>
          <w:szCs w:val="24"/>
        </w:rPr>
        <w:t>根据教育部关于研究生招生管理的相关规定，就丙方攻读研究生事宜，甲、乙、丙三方协商达成如下协议：</w:t>
      </w:r>
    </w:p>
    <w:p>
      <w:pPr>
        <w:ind w:firstLine="480" w:firstLineChars="200"/>
        <w:rPr>
          <w:rFonts w:ascii="仿宋" w:hAnsi="仿宋" w:eastAsia="仿宋" w:cs="仿宋"/>
          <w:color w:val="FF0000"/>
          <w:sz w:val="24"/>
          <w:szCs w:val="24"/>
        </w:rPr>
      </w:pPr>
      <w:r>
        <w:rPr>
          <w:rFonts w:hint="eastAsia" w:ascii="仿宋" w:hAnsi="仿宋" w:eastAsia="仿宋" w:cs="仿宋"/>
          <w:sz w:val="24"/>
          <w:szCs w:val="24"/>
        </w:rPr>
        <w:t>一、丙方通过国家规定的研究生招生考试，乙方同意录取丙方为</w:t>
      </w:r>
      <w:r>
        <w:rPr>
          <w:rFonts w:hint="eastAsia" w:ascii="仿宋" w:hAnsi="仿宋" w:eastAsia="仿宋" w:cs="仿宋"/>
          <w:sz w:val="24"/>
          <w:szCs w:val="24"/>
          <w:u w:val="single"/>
        </w:rPr>
        <w:t xml:space="preserve">       </w:t>
      </w:r>
      <w:r>
        <w:rPr>
          <w:rFonts w:hint="eastAsia" w:ascii="仿宋" w:hAnsi="仿宋" w:eastAsia="仿宋" w:cs="仿宋"/>
          <w:sz w:val="24"/>
          <w:szCs w:val="24"/>
        </w:rPr>
        <w:t>级</w:t>
      </w:r>
      <w:r>
        <w:rPr>
          <w:rFonts w:hint="eastAsia" w:ascii="仿宋" w:hAnsi="仿宋" w:eastAsia="仿宋" w:cs="仿宋"/>
          <w:color w:val="FFFFFF" w:themeColor="background1"/>
          <w:sz w:val="24"/>
          <w:szCs w:val="24"/>
          <w14:textFill>
            <w14:solidFill>
              <w14:schemeClr w14:val="bg1"/>
            </w14:solidFill>
          </w14:textFill>
        </w:rPr>
        <w:t>（</w:t>
      </w:r>
      <w:r>
        <w:rPr>
          <w:rFonts w:hint="eastAsia" w:ascii="仿宋" w:hAnsi="仿宋" w:eastAsia="仿宋" w:cs="仿宋"/>
          <w:sz w:val="24"/>
          <w:szCs w:val="24"/>
          <w:u w:val="single"/>
        </w:rPr>
        <w:t xml:space="preserve">                              </w:t>
      </w:r>
      <w:r>
        <w:rPr>
          <w:rFonts w:hint="eastAsia" w:ascii="仿宋" w:hAnsi="仿宋" w:eastAsia="仿宋" w:cs="仿宋"/>
          <w:sz w:val="24"/>
          <w:szCs w:val="24"/>
        </w:rPr>
        <w:t>学院</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专业（全日制/非全日制）硕士研究生，</w:t>
      </w:r>
      <w:r>
        <w:rPr>
          <w:rFonts w:hint="eastAsia" w:ascii="仿宋" w:hAnsi="仿宋" w:eastAsia="仿宋" w:cs="仿宋"/>
          <w:color w:val="000000" w:themeColor="text1"/>
          <w:sz w:val="24"/>
          <w:szCs w:val="24"/>
          <w14:textFill>
            <w14:solidFill>
              <w14:schemeClr w14:val="tx1"/>
            </w14:solidFill>
          </w14:textFill>
        </w:rPr>
        <w:t>学制为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p>
    <w:p>
      <w:pPr>
        <w:ind w:firstLine="480" w:firstLineChars="200"/>
        <w:rPr>
          <w:rFonts w:ascii="仿宋" w:hAnsi="仿宋" w:eastAsia="仿宋" w:cs="仿宋"/>
          <w:sz w:val="24"/>
          <w:szCs w:val="24"/>
        </w:rPr>
      </w:pPr>
      <w:r>
        <w:rPr>
          <w:rFonts w:hint="eastAsia" w:ascii="仿宋" w:hAnsi="仿宋" w:eastAsia="仿宋" w:cs="仿宋"/>
          <w:sz w:val="24"/>
          <w:szCs w:val="24"/>
        </w:rPr>
        <w:t>二、凡录取为我校定向培养的研究生应与我校及现工作单位签订定向培养协议（一式三份）。</w:t>
      </w:r>
    </w:p>
    <w:p>
      <w:pPr>
        <w:ind w:firstLine="480" w:firstLineChars="200"/>
        <w:rPr>
          <w:rFonts w:ascii="仿宋" w:hAnsi="仿宋" w:eastAsia="仿宋" w:cs="仿宋"/>
          <w:sz w:val="24"/>
          <w:szCs w:val="24"/>
        </w:rPr>
      </w:pPr>
      <w:r>
        <w:rPr>
          <w:rFonts w:hint="eastAsia" w:ascii="仿宋" w:hAnsi="仿宋" w:eastAsia="仿宋" w:cs="仿宋"/>
          <w:sz w:val="24"/>
          <w:szCs w:val="24"/>
        </w:rPr>
        <w:t>三、丙方在校期间应遵守辽宁师范大学研究生相关管理规定，如因丙方原因导致无法在规定期限内完成学业、或因违纪违规被乙方清退，乙方有权将丙方退回甲方，责任由丙方自行承担。</w:t>
      </w:r>
    </w:p>
    <w:p>
      <w:pPr>
        <w:ind w:firstLine="480" w:firstLineChars="200"/>
        <w:rPr>
          <w:rFonts w:ascii="仿宋" w:hAnsi="仿宋" w:eastAsia="仿宋" w:cs="仿宋"/>
          <w:sz w:val="24"/>
          <w:szCs w:val="24"/>
        </w:rPr>
      </w:pPr>
      <w:r>
        <w:rPr>
          <w:rFonts w:hint="eastAsia" w:ascii="仿宋" w:hAnsi="仿宋" w:eastAsia="仿宋" w:cs="仿宋"/>
          <w:sz w:val="24"/>
          <w:szCs w:val="24"/>
        </w:rPr>
        <w:t>四、丙方入学三个月内由乙方进行政治、业务、健康复查，复查合格方可注册取得学籍；政治和业务复查不合格者退回甲方。健康复查不合格者，经丙方申请，甲乙双方同意，可以保留学籍一年，一年内不能恢复健康，则取消学籍退回甲方；若经本人申请，甲方不同意保留学籍的，退回甲方。</w:t>
      </w:r>
    </w:p>
    <w:p>
      <w:pPr>
        <w:pStyle w:val="3"/>
        <w:ind w:firstLine="480" w:firstLineChars="200"/>
        <w:rPr>
          <w:rFonts w:ascii="仿宋" w:hAnsi="仿宋" w:eastAsia="仿宋" w:cs="仿宋"/>
          <w:sz w:val="24"/>
          <w:szCs w:val="24"/>
        </w:rPr>
      </w:pPr>
      <w:r>
        <w:rPr>
          <w:rFonts w:hint="eastAsia" w:ascii="仿宋" w:hAnsi="仿宋" w:eastAsia="仿宋" w:cs="仿宋"/>
          <w:sz w:val="24"/>
          <w:szCs w:val="24"/>
        </w:rPr>
        <w:t>五、乙方负责丙方在校期间的学习培养。乙方按照辽宁师范大学研究生培养方案及教学计划，进行课程教学和论文指导工作。对通过毕业资格审核且论文答辩合格的学生准予毕业，经校学位评定委员审查通过的可授予相应的硕士学位。</w:t>
      </w:r>
    </w:p>
    <w:p>
      <w:pPr>
        <w:ind w:firstLine="480" w:firstLineChars="200"/>
        <w:rPr>
          <w:rFonts w:ascii="仿宋" w:hAnsi="仿宋" w:eastAsia="仿宋" w:cs="仿宋"/>
          <w:sz w:val="24"/>
          <w:szCs w:val="24"/>
        </w:rPr>
      </w:pPr>
      <w:r>
        <w:rPr>
          <w:rFonts w:hint="eastAsia" w:ascii="仿宋" w:hAnsi="仿宋" w:eastAsia="仿宋" w:cs="仿宋"/>
          <w:sz w:val="24"/>
          <w:szCs w:val="24"/>
        </w:rPr>
        <w:t>六、学位论文的选题若为甲方的课题，由甲乙双方另行协商，确定甲方提供给乙方课题经费的数额，另行签订书面课题合同。</w:t>
      </w:r>
    </w:p>
    <w:p>
      <w:pPr>
        <w:ind w:firstLine="480" w:firstLineChars="200"/>
        <w:rPr>
          <w:rFonts w:ascii="仿宋" w:hAnsi="仿宋" w:eastAsia="仿宋" w:cs="仿宋"/>
          <w:sz w:val="24"/>
          <w:szCs w:val="24"/>
        </w:rPr>
      </w:pPr>
      <w:r>
        <w:rPr>
          <w:rFonts w:hint="eastAsia" w:ascii="仿宋" w:hAnsi="仿宋" w:eastAsia="仿宋" w:cs="仿宋"/>
          <w:sz w:val="24"/>
          <w:szCs w:val="24"/>
        </w:rPr>
        <w:t>七、丙方毕业、结业、退学后，甲方负责接收，乙方将丙方研究生期间的学籍档案按协议中提供的通讯地址邮寄给甲方。甲方通讯地址、联系人和电话信息如有更新，丙方应在毕业学年的秋季学期开学两周内将最新信息提供给乙方，若因未及时更正信息导致档案邮寄丢失的，责任由丙方负责，乙方不承担档案丢失的责任。</w:t>
      </w:r>
    </w:p>
    <w:p>
      <w:pPr>
        <w:ind w:firstLine="480" w:firstLineChars="200"/>
        <w:rPr>
          <w:rFonts w:ascii="仿宋" w:hAnsi="仿宋" w:eastAsia="仿宋" w:cs="仿宋"/>
          <w:sz w:val="24"/>
          <w:szCs w:val="24"/>
        </w:rPr>
      </w:pPr>
      <w:r>
        <w:rPr>
          <w:rFonts w:hint="eastAsia" w:ascii="仿宋" w:hAnsi="仿宋" w:eastAsia="仿宋" w:cs="仿宋"/>
          <w:sz w:val="24"/>
          <w:szCs w:val="24"/>
        </w:rPr>
        <w:t>八、丙方毕业后要报考博士的，须经甲方同意方可报名；丙方毕业后如不回甲方，须经甲方出具解约证明，相关就业手续按教育部及辽宁省教育厅相关规定办理。</w:t>
      </w:r>
    </w:p>
    <w:p>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九、因协议产生的争议由三方协商解决，协商不成的三方在乙方所在地法院起诉。</w:t>
      </w:r>
    </w:p>
    <w:p>
      <w:pPr>
        <w:ind w:firstLine="480" w:firstLineChars="200"/>
        <w:rPr>
          <w:rFonts w:ascii="仿宋" w:hAnsi="仿宋" w:eastAsia="仿宋" w:cs="仿宋"/>
          <w:sz w:val="24"/>
          <w:szCs w:val="24"/>
        </w:rPr>
      </w:pPr>
      <w:r>
        <w:rPr>
          <w:rFonts w:hint="eastAsia" w:ascii="仿宋" w:hAnsi="仿宋" w:eastAsia="仿宋" w:cs="仿宋"/>
          <w:sz w:val="24"/>
          <w:szCs w:val="24"/>
        </w:rPr>
        <w:t>十、本协议一式三份，甲乙丙三方各保存壹份，本协议自签订之日起生效。</w:t>
      </w:r>
    </w:p>
    <w:p>
      <w:pPr>
        <w:ind w:left="180"/>
        <w:outlineLvl w:val="0"/>
        <w:rPr>
          <w:rFonts w:ascii="黑体" w:eastAsia="黑体"/>
        </w:rPr>
      </w:pPr>
    </w:p>
    <w:p>
      <w:pPr>
        <w:ind w:firstLine="241" w:firstLineChars="100"/>
        <w:rPr>
          <w:rFonts w:ascii="黑体" w:hAnsi="黑体" w:eastAsia="黑体" w:cs="黑体"/>
          <w:b/>
          <w:bCs/>
          <w:sz w:val="24"/>
          <w:szCs w:val="24"/>
        </w:rPr>
      </w:pPr>
      <w:r>
        <w:rPr>
          <w:rFonts w:hint="eastAsia" w:ascii="黑体" w:hAnsi="黑体" w:eastAsia="黑体" w:cs="黑体"/>
          <w:b/>
          <w:bCs/>
          <w:sz w:val="24"/>
          <w:szCs w:val="24"/>
        </w:rPr>
        <w:t>甲方：(单位公章)</w:t>
      </w:r>
      <w:r>
        <w:rPr>
          <w:rFonts w:hint="eastAsia" w:ascii="黑体" w:hAnsi="黑体" w:eastAsia="黑体" w:cs="黑体"/>
          <w:sz w:val="24"/>
          <w:szCs w:val="24"/>
        </w:rPr>
        <w:t xml:space="preserve">            </w:t>
      </w:r>
      <w:r>
        <w:rPr>
          <w:rFonts w:hint="eastAsia" w:ascii="黑体" w:hAnsi="黑体" w:eastAsia="黑体" w:cs="黑体"/>
          <w:b/>
          <w:bCs/>
          <w:sz w:val="24"/>
          <w:szCs w:val="24"/>
        </w:rPr>
        <w:t xml:space="preserve"> 乙方：辽宁师范大学           丙方：研究生本人</w:t>
      </w:r>
    </w:p>
    <w:p>
      <w:pPr>
        <w:ind w:firstLine="240" w:firstLineChars="100"/>
        <w:rPr>
          <w:rFonts w:ascii="仿宋" w:hAnsi="仿宋" w:eastAsia="仿宋" w:cs="仿宋"/>
          <w:sz w:val="24"/>
          <w:szCs w:val="24"/>
        </w:rPr>
      </w:pPr>
      <w:r>
        <w:rPr>
          <w:rFonts w:hint="eastAsia" w:ascii="仿宋" w:hAnsi="仿宋" w:eastAsia="仿宋" w:cs="仿宋"/>
          <w:sz w:val="24"/>
          <w:szCs w:val="24"/>
        </w:rPr>
        <w:t>单位通讯地址：</w:t>
      </w:r>
    </w:p>
    <w:p>
      <w:pPr>
        <w:ind w:firstLine="240" w:firstLineChars="100"/>
        <w:rPr>
          <w:rFonts w:ascii="仿宋" w:hAnsi="仿宋" w:eastAsia="仿宋" w:cs="仿宋"/>
          <w:sz w:val="24"/>
          <w:szCs w:val="24"/>
        </w:rPr>
      </w:pPr>
      <w:r>
        <w:rPr>
          <w:rFonts w:hint="eastAsia" w:ascii="仿宋" w:hAnsi="仿宋" w:eastAsia="仿宋" w:cs="仿宋"/>
          <w:sz w:val="24"/>
          <w:szCs w:val="24"/>
        </w:rPr>
        <w:t>联系人：                        (单位公章)</w:t>
      </w:r>
    </w:p>
    <w:p>
      <w:pPr>
        <w:ind w:firstLine="240" w:firstLineChars="100"/>
        <w:rPr>
          <w:rFonts w:ascii="仿宋" w:hAnsi="仿宋" w:eastAsia="仿宋" w:cs="仿宋"/>
          <w:sz w:val="24"/>
          <w:szCs w:val="24"/>
        </w:rPr>
      </w:pPr>
      <w:r>
        <w:rPr>
          <w:rFonts w:hint="eastAsia" w:ascii="仿宋" w:hAnsi="仿宋" w:eastAsia="仿宋" w:cs="仿宋"/>
          <w:sz w:val="24"/>
          <w:szCs w:val="24"/>
        </w:rPr>
        <w:t>联系人电话：</w:t>
      </w:r>
    </w:p>
    <w:p>
      <w:pPr>
        <w:ind w:firstLine="240" w:firstLineChars="100"/>
        <w:rPr>
          <w:rFonts w:ascii="仿宋" w:hAnsi="仿宋" w:eastAsia="仿宋" w:cs="仿宋"/>
          <w:sz w:val="24"/>
          <w:szCs w:val="24"/>
        </w:rPr>
      </w:pPr>
      <w:r>
        <w:rPr>
          <w:rFonts w:hint="eastAsia" w:ascii="仿宋" w:hAnsi="仿宋" w:eastAsia="仿宋" w:cs="仿宋"/>
          <w:sz w:val="24"/>
          <w:szCs w:val="24"/>
        </w:rPr>
        <w:t>负责人（签字）：               负责人（签字）：                （签字）：</w:t>
      </w:r>
    </w:p>
    <w:p>
      <w:pPr>
        <w:ind w:firstLine="480" w:firstLineChars="200"/>
        <w:rPr>
          <w:rFonts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年   月    日                年   月    日                 年   月    日</w:t>
      </w: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spacing w:line="360" w:lineRule="auto"/>
        <w:jc w:val="center"/>
        <w:rPr>
          <w:rFonts w:hint="eastAsia" w:ascii="华文中宋" w:hAnsi="华文中宋" w:eastAsia="华文中宋"/>
          <w:b/>
          <w:bCs/>
          <w:sz w:val="36"/>
          <w:szCs w:val="36"/>
        </w:rPr>
      </w:pPr>
      <w:r>
        <w:rPr>
          <w:rFonts w:hint="eastAsia" w:ascii="华文中宋" w:hAnsi="华文中宋" w:eastAsia="华文中宋"/>
          <w:b/>
          <w:bCs/>
          <w:sz w:val="36"/>
          <w:szCs w:val="36"/>
        </w:rPr>
        <w:t>辽宁师范大学</w:t>
      </w:r>
      <w:r>
        <w:rPr>
          <w:rFonts w:ascii="华文中宋" w:hAnsi="华文中宋" w:eastAsia="华文中宋"/>
          <w:b/>
          <w:bCs/>
          <w:sz w:val="36"/>
          <w:szCs w:val="36"/>
        </w:rPr>
        <w:t xml:space="preserve"> 202</w:t>
      </w:r>
      <w:r>
        <w:rPr>
          <w:rFonts w:hint="eastAsia" w:ascii="华文中宋" w:hAnsi="华文中宋" w:eastAsia="华文中宋"/>
          <w:b/>
          <w:bCs/>
          <w:sz w:val="36"/>
          <w:szCs w:val="36"/>
        </w:rPr>
        <w:t>3年硕士研究生诚信复试承诺书</w:t>
      </w:r>
    </w:p>
    <w:p>
      <w:pPr>
        <w:spacing w:line="360" w:lineRule="auto"/>
        <w:ind w:firstLine="964" w:firstLineChars="400"/>
        <w:jc w:val="both"/>
        <w:rPr>
          <w:rFonts w:ascii="仿宋" w:hAnsi="仿宋" w:eastAsia="仿宋"/>
          <w:b/>
          <w:bCs/>
          <w:sz w:val="24"/>
          <w:szCs w:val="24"/>
          <w:u w:val="single"/>
        </w:rPr>
      </w:pPr>
      <w:r>
        <w:rPr>
          <w:rFonts w:hint="eastAsia" w:ascii="仿宋" w:hAnsi="仿宋" w:eastAsia="仿宋"/>
          <w:b/>
          <w:bCs/>
          <w:sz w:val="24"/>
          <w:szCs w:val="24"/>
        </w:rPr>
        <w:t>报考学院：             专业代码及名称：</w:t>
      </w:r>
    </w:p>
    <w:p>
      <w:pPr>
        <w:spacing w:line="360" w:lineRule="auto"/>
        <w:ind w:firstLine="964" w:firstLineChars="400"/>
        <w:jc w:val="both"/>
        <w:rPr>
          <w:rFonts w:hint="eastAsia" w:ascii="仿宋" w:hAnsi="仿宋" w:eastAsia="仿宋"/>
          <w:b/>
          <w:bCs/>
          <w:sz w:val="24"/>
          <w:szCs w:val="24"/>
        </w:rPr>
      </w:pPr>
      <w:r>
        <w:rPr>
          <w:rFonts w:hint="eastAsia" w:ascii="仿宋" w:hAnsi="仿宋" w:eastAsia="仿宋"/>
          <w:b/>
          <w:bCs/>
          <w:sz w:val="24"/>
          <w:szCs w:val="24"/>
        </w:rPr>
        <w:t>准考证号：             姓名及身份证号：</w:t>
      </w:r>
    </w:p>
    <w:p>
      <w:pPr>
        <w:spacing w:line="360" w:lineRule="auto"/>
        <w:ind w:firstLine="480" w:firstLineChars="200"/>
        <w:jc w:val="both"/>
        <w:rPr>
          <w:rFonts w:ascii="宋体" w:hAnsi="宋体"/>
          <w:sz w:val="24"/>
          <w:szCs w:val="24"/>
        </w:rPr>
      </w:pPr>
      <w:r>
        <w:rPr>
          <w:rFonts w:ascii="宋体" w:hAnsi="宋体"/>
          <w:sz w:val="24"/>
          <w:szCs w:val="24"/>
        </w:rPr>
        <w:t>本人是参加辽宁师范大学202</w:t>
      </w:r>
      <w:r>
        <w:rPr>
          <w:rFonts w:hint="eastAsia" w:ascii="宋体" w:hAnsi="宋体"/>
          <w:sz w:val="24"/>
          <w:szCs w:val="24"/>
        </w:rPr>
        <w:t>3</w:t>
      </w:r>
      <w:r>
        <w:rPr>
          <w:rFonts w:ascii="宋体" w:hAnsi="宋体"/>
          <w:sz w:val="24"/>
          <w:szCs w:val="24"/>
        </w:rPr>
        <w:t>年硕士研究生复试的考生。我已知悉《国家教育</w:t>
      </w:r>
      <w:r>
        <w:rPr>
          <w:rFonts w:hint="eastAsia" w:ascii="宋体" w:hAnsi="宋体"/>
          <w:sz w:val="24"/>
          <w:szCs w:val="24"/>
        </w:rPr>
        <w:t>考</w:t>
      </w:r>
      <w:r>
        <w:rPr>
          <w:rFonts w:ascii="宋体" w:hAnsi="宋体"/>
          <w:sz w:val="24"/>
          <w:szCs w:val="24"/>
        </w:rPr>
        <w:t>试违规处理办法》中关于</w:t>
      </w:r>
      <w:r>
        <w:rPr>
          <w:rFonts w:hint="eastAsia" w:ascii="宋体" w:hAnsi="宋体"/>
          <w:sz w:val="24"/>
          <w:szCs w:val="24"/>
        </w:rPr>
        <w:t>考</w:t>
      </w:r>
      <w:r>
        <w:rPr>
          <w:rFonts w:ascii="宋体" w:hAnsi="宋体"/>
          <w:sz w:val="24"/>
          <w:szCs w:val="24"/>
        </w:rPr>
        <w:t>试纪律和违规处分的内容；知悉辽宁师范大学202</w:t>
      </w:r>
      <w:r>
        <w:rPr>
          <w:rFonts w:hint="eastAsia" w:ascii="宋体" w:hAnsi="宋体"/>
          <w:sz w:val="24"/>
          <w:szCs w:val="24"/>
        </w:rPr>
        <w:t>3</w:t>
      </w:r>
      <w:r>
        <w:rPr>
          <w:rFonts w:ascii="宋体" w:hAnsi="宋体"/>
          <w:sz w:val="24"/>
          <w:szCs w:val="24"/>
        </w:rPr>
        <w:t>年硕士研究生招生复试相关纪律要求；清楚了解此次复试为法律规定的国家教育招生</w:t>
      </w:r>
      <w:r>
        <w:rPr>
          <w:rFonts w:hint="eastAsia" w:ascii="宋体" w:hAnsi="宋体"/>
          <w:sz w:val="24"/>
          <w:szCs w:val="24"/>
        </w:rPr>
        <w:t>考</w:t>
      </w:r>
      <w:r>
        <w:rPr>
          <w:rFonts w:ascii="宋体" w:hAnsi="宋体"/>
          <w:sz w:val="24"/>
          <w:szCs w:val="24"/>
        </w:rPr>
        <w:t>试；清楚了解如若在报名或复试中弄虚作假，或使用相关设备发送、接收信息实施作弊等违纪行为获得复试成绩并由此获得拟录取资格的，一经发现将取消拟录取资格，并记入《考生</w:t>
      </w:r>
      <w:r>
        <w:rPr>
          <w:rFonts w:hint="eastAsia" w:ascii="宋体" w:hAnsi="宋体"/>
          <w:sz w:val="24"/>
          <w:szCs w:val="24"/>
        </w:rPr>
        <w:t>考</w:t>
      </w:r>
      <w:r>
        <w:rPr>
          <w:rFonts w:ascii="宋体" w:hAnsi="宋体"/>
          <w:sz w:val="24"/>
          <w:szCs w:val="24"/>
        </w:rPr>
        <w:t>试诚信档案》；清楚了解法律规定的国家</w:t>
      </w:r>
      <w:r>
        <w:rPr>
          <w:rFonts w:hint="eastAsia" w:ascii="宋体" w:hAnsi="宋体"/>
          <w:sz w:val="24"/>
          <w:szCs w:val="24"/>
        </w:rPr>
        <w:t>考</w:t>
      </w:r>
      <w:r>
        <w:rPr>
          <w:rFonts w:ascii="宋体" w:hAnsi="宋体"/>
          <w:sz w:val="24"/>
          <w:szCs w:val="24"/>
        </w:rPr>
        <w:t>试中，组织作弊的行为、为他人实施组织作弊提供作弊器材或者其他帮助的行为、实施</w:t>
      </w:r>
      <w:r>
        <w:rPr>
          <w:rFonts w:hint="eastAsia" w:ascii="宋体" w:hAnsi="宋体"/>
          <w:sz w:val="24"/>
          <w:szCs w:val="24"/>
        </w:rPr>
        <w:t>复试作弊行为、向他人非法出售或者提供考试的试题和答案的行为、替他人或者让他人代替自己参加复试的行为都将触犯刑法。</w:t>
      </w:r>
    </w:p>
    <w:p>
      <w:pPr>
        <w:spacing w:line="360" w:lineRule="auto"/>
        <w:jc w:val="both"/>
        <w:rPr>
          <w:rFonts w:ascii="宋体" w:hAnsi="宋体"/>
          <w:sz w:val="24"/>
          <w:szCs w:val="24"/>
        </w:rPr>
      </w:pPr>
      <w:r>
        <w:rPr>
          <w:rFonts w:ascii="宋体" w:hAnsi="宋体"/>
          <w:sz w:val="24"/>
          <w:szCs w:val="24"/>
        </w:rPr>
        <w:t xml:space="preserve">    我郑重承诺：</w:t>
      </w:r>
    </w:p>
    <w:p>
      <w:pPr>
        <w:spacing w:line="360" w:lineRule="auto"/>
        <w:jc w:val="both"/>
        <w:rPr>
          <w:rFonts w:ascii="宋体" w:hAnsi="宋体"/>
          <w:sz w:val="24"/>
          <w:szCs w:val="24"/>
        </w:rPr>
      </w:pPr>
      <w:r>
        <w:rPr>
          <w:rFonts w:ascii="宋体" w:hAnsi="宋体"/>
          <w:sz w:val="24"/>
          <w:szCs w:val="24"/>
        </w:rPr>
        <w:t xml:space="preserve">    1.我已阅知相关纪律要求，承诺本次复试完全由本人独立完成。</w:t>
      </w:r>
    </w:p>
    <w:p>
      <w:pPr>
        <w:spacing w:line="360" w:lineRule="auto"/>
        <w:jc w:val="both"/>
        <w:rPr>
          <w:rFonts w:ascii="宋体" w:hAnsi="宋体"/>
          <w:sz w:val="24"/>
          <w:szCs w:val="24"/>
        </w:rPr>
      </w:pPr>
      <w:r>
        <w:rPr>
          <w:rFonts w:ascii="宋体" w:hAnsi="宋体"/>
          <w:sz w:val="24"/>
          <w:szCs w:val="24"/>
        </w:rPr>
        <w:t xml:space="preserve">    2.资格审查所提供材料全部真实有效，如提供虚假、错误信息，本人承担由此造成的一切后果。</w:t>
      </w:r>
    </w:p>
    <w:p>
      <w:pPr>
        <w:spacing w:line="360" w:lineRule="auto"/>
        <w:jc w:val="both"/>
        <w:rPr>
          <w:rFonts w:ascii="宋体" w:hAnsi="宋体"/>
          <w:sz w:val="24"/>
          <w:szCs w:val="24"/>
        </w:rPr>
      </w:pPr>
      <w:r>
        <w:rPr>
          <w:rFonts w:ascii="宋体" w:hAnsi="宋体"/>
          <w:sz w:val="24"/>
          <w:szCs w:val="24"/>
        </w:rPr>
        <w:t xml:space="preserve">    3.遵守复试规则，自觉服从复试组织管理部门的统一安排，接受监考人员的管理、监督和检查。</w:t>
      </w:r>
    </w:p>
    <w:p>
      <w:pPr>
        <w:spacing w:line="360" w:lineRule="auto"/>
        <w:jc w:val="both"/>
        <w:rPr>
          <w:rFonts w:ascii="宋体" w:hAnsi="宋体"/>
          <w:sz w:val="24"/>
          <w:szCs w:val="24"/>
        </w:rPr>
      </w:pPr>
      <w:r>
        <w:rPr>
          <w:rFonts w:ascii="宋体" w:hAnsi="宋体"/>
          <w:sz w:val="24"/>
          <w:szCs w:val="24"/>
        </w:rPr>
        <w:t xml:space="preserve">    4.保证复试过程不录音录像、录屏及网络直播，不保存复试相关内容，对复试试题内容等有关情况保密，</w:t>
      </w:r>
      <w:r>
        <w:rPr>
          <w:rFonts w:hint="eastAsia" w:ascii="宋体" w:hAnsi="宋体"/>
          <w:sz w:val="24"/>
          <w:szCs w:val="24"/>
        </w:rPr>
        <w:t>保证</w:t>
      </w:r>
      <w:r>
        <w:rPr>
          <w:rFonts w:ascii="宋体" w:hAnsi="宋体"/>
          <w:sz w:val="24"/>
          <w:szCs w:val="24"/>
        </w:rPr>
        <w:t>本人复试结束后不在相关科目复试全部结束前对外透露传播考题信息。</w:t>
      </w:r>
    </w:p>
    <w:p>
      <w:pPr>
        <w:spacing w:line="360" w:lineRule="auto"/>
        <w:jc w:val="both"/>
        <w:rPr>
          <w:rFonts w:ascii="宋体" w:hAnsi="宋体"/>
          <w:sz w:val="24"/>
          <w:szCs w:val="24"/>
        </w:rPr>
      </w:pPr>
      <w:r>
        <w:rPr>
          <w:rFonts w:ascii="宋体" w:hAnsi="宋体"/>
          <w:sz w:val="24"/>
          <w:szCs w:val="24"/>
        </w:rPr>
        <w:t xml:space="preserve">    5.保证本次复试过程中不传谣、不造谣、不信谣。</w:t>
      </w:r>
    </w:p>
    <w:p>
      <w:pPr>
        <w:spacing w:line="360" w:lineRule="auto"/>
        <w:ind w:firstLine="480"/>
        <w:jc w:val="both"/>
        <w:rPr>
          <w:rFonts w:ascii="宋体" w:hAnsi="宋体"/>
          <w:sz w:val="24"/>
          <w:szCs w:val="24"/>
        </w:rPr>
      </w:pPr>
      <w:r>
        <w:rPr>
          <w:rFonts w:ascii="宋体" w:hAnsi="宋体"/>
          <w:sz w:val="24"/>
          <w:szCs w:val="24"/>
        </w:rPr>
        <w:t>6.自觉遵守相关法律和复试纪律、考场规则。诚信复试，不作弊。如有违规、违纪行为，本人愿意承担全部责任和由此产生的一切后果。</w:t>
      </w:r>
    </w:p>
    <w:p>
      <w:pPr>
        <w:pStyle w:val="16"/>
        <w:spacing w:line="360" w:lineRule="auto"/>
        <w:ind w:firstLine="480"/>
        <w:rPr>
          <w:rFonts w:ascii="仿宋" w:hAnsi="仿宋" w:eastAsia="仿宋"/>
          <w:sz w:val="24"/>
          <w:szCs w:val="24"/>
        </w:rPr>
      </w:pPr>
      <w:r>
        <w:rPr>
          <w:rFonts w:hint="eastAsia" w:ascii="仿宋" w:hAnsi="仿宋" w:eastAsia="仿宋"/>
          <w:sz w:val="24"/>
          <w:szCs w:val="24"/>
        </w:rPr>
        <w:t xml:space="preserve"> </w:t>
      </w:r>
    </w:p>
    <w:p>
      <w:pPr>
        <w:pStyle w:val="16"/>
        <w:spacing w:line="360" w:lineRule="auto"/>
        <w:ind w:firstLine="480"/>
        <w:rPr>
          <w:rFonts w:hint="eastAsia" w:ascii="仿宋" w:hAnsi="仿宋" w:eastAsia="仿宋"/>
          <w:sz w:val="24"/>
          <w:szCs w:val="24"/>
        </w:rPr>
      </w:pPr>
    </w:p>
    <w:p>
      <w:pPr>
        <w:pStyle w:val="16"/>
        <w:spacing w:line="360" w:lineRule="auto"/>
        <w:ind w:firstLine="964" w:firstLineChars="400"/>
        <w:rPr>
          <w:rFonts w:ascii="仿宋" w:hAnsi="仿宋" w:eastAsia="仿宋"/>
          <w:b/>
          <w:bCs/>
          <w:sz w:val="24"/>
          <w:szCs w:val="24"/>
        </w:rPr>
      </w:pPr>
      <w:r>
        <w:rPr>
          <w:rFonts w:hint="eastAsia" w:ascii="仿宋" w:hAnsi="仿宋" w:eastAsia="仿宋"/>
          <w:b/>
          <w:bCs/>
          <w:sz w:val="24"/>
          <w:szCs w:val="24"/>
        </w:rPr>
        <w:t>本人签字（手写）：                 年</w:t>
      </w:r>
      <w:r>
        <w:rPr>
          <w:rFonts w:ascii="仿宋" w:hAnsi="仿宋" w:eastAsia="仿宋"/>
          <w:b/>
          <w:bCs/>
          <w:sz w:val="24"/>
          <w:szCs w:val="24"/>
        </w:rPr>
        <w:t xml:space="preserve"> </w:t>
      </w:r>
      <w:r>
        <w:rPr>
          <w:rFonts w:hint="eastAsia" w:ascii="仿宋" w:hAnsi="仿宋" w:eastAsia="仿宋"/>
          <w:b/>
          <w:bCs/>
          <w:sz w:val="24"/>
          <w:szCs w:val="24"/>
        </w:rPr>
        <w:t xml:space="preserve">    月</w:t>
      </w:r>
      <w:r>
        <w:rPr>
          <w:rFonts w:ascii="仿宋" w:hAnsi="仿宋" w:eastAsia="仿宋"/>
          <w:b/>
          <w:bCs/>
          <w:sz w:val="24"/>
          <w:szCs w:val="24"/>
        </w:rPr>
        <w:t xml:space="preserve"> </w:t>
      </w:r>
      <w:r>
        <w:rPr>
          <w:rFonts w:hint="eastAsia" w:ascii="仿宋" w:hAnsi="仿宋" w:eastAsia="仿宋"/>
          <w:b/>
          <w:bCs/>
          <w:sz w:val="24"/>
          <w:szCs w:val="24"/>
        </w:rPr>
        <w:t xml:space="preserve">    日</w:t>
      </w: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jc w:val="center"/>
        <w:rPr>
          <w:rFonts w:hint="eastAsia" w:ascii="新宋体" w:hAnsi="新宋体" w:eastAsia="新宋体" w:cs="新宋体"/>
          <w:b/>
          <w:bCs/>
          <w:sz w:val="32"/>
          <w:szCs w:val="32"/>
          <w:lang w:bidi="ar"/>
        </w:rPr>
      </w:pPr>
      <w:r>
        <w:rPr>
          <w:rFonts w:hint="eastAsia" w:ascii="新宋体" w:hAnsi="新宋体" w:eastAsia="新宋体" w:cs="新宋体"/>
          <w:b/>
          <w:bCs/>
          <w:sz w:val="32"/>
          <w:szCs w:val="32"/>
          <w:lang w:bidi="ar"/>
        </w:rPr>
        <w:t>辽宁师范大学2023年硕士研究生招生复试现实表现表</w:t>
      </w:r>
    </w:p>
    <w:tbl>
      <w:tblPr>
        <w:tblStyle w:val="8"/>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559"/>
        <w:gridCol w:w="705"/>
        <w:gridCol w:w="720"/>
        <w:gridCol w:w="1260"/>
        <w:gridCol w:w="1440"/>
        <w:gridCol w:w="1260"/>
        <w:gridCol w:w="880"/>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1256"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楷体_GB2312"/>
                <w:sz w:val="24"/>
                <w:szCs w:val="24"/>
              </w:rPr>
            </w:pPr>
            <w:r>
              <w:rPr>
                <w:rFonts w:hint="eastAsia" w:ascii="仿宋" w:hAnsi="仿宋" w:eastAsia="仿宋" w:cs="楷体_GB2312"/>
                <w:sz w:val="24"/>
                <w:szCs w:val="24"/>
                <w:lang w:bidi="ar"/>
              </w:rPr>
              <w:t>姓名</w:t>
            </w:r>
          </w:p>
        </w:tc>
        <w:tc>
          <w:tcPr>
            <w:tcW w:w="1264"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楷体_GB2312"/>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楷体_GB2312"/>
                <w:sz w:val="24"/>
                <w:szCs w:val="24"/>
              </w:rPr>
            </w:pPr>
            <w:r>
              <w:rPr>
                <w:rFonts w:hint="eastAsia" w:ascii="仿宋" w:hAnsi="仿宋" w:eastAsia="仿宋" w:cs="楷体_GB2312"/>
                <w:sz w:val="24"/>
                <w:szCs w:val="24"/>
                <w:lang w:bidi="ar"/>
              </w:rPr>
              <w:t>性别</w:t>
            </w:r>
          </w:p>
        </w:tc>
        <w:tc>
          <w:tcPr>
            <w:tcW w:w="1260"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楷体_GB2312"/>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楷体_GB2312"/>
                <w:sz w:val="24"/>
                <w:szCs w:val="24"/>
                <w:lang w:bidi="ar"/>
              </w:rPr>
            </w:pPr>
            <w:r>
              <w:rPr>
                <w:rFonts w:hint="eastAsia" w:ascii="仿宋" w:hAnsi="仿宋" w:eastAsia="仿宋" w:cs="楷体_GB2312"/>
                <w:sz w:val="24"/>
                <w:szCs w:val="24"/>
                <w:lang w:bidi="ar"/>
              </w:rPr>
              <w:t>出生日期</w:t>
            </w:r>
          </w:p>
        </w:tc>
        <w:tc>
          <w:tcPr>
            <w:tcW w:w="1260"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楷体_GB2312"/>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楷体_GB2312"/>
                <w:sz w:val="24"/>
                <w:szCs w:val="24"/>
              </w:rPr>
            </w:pPr>
            <w:r>
              <w:rPr>
                <w:rFonts w:hint="eastAsia" w:ascii="仿宋" w:hAnsi="仿宋" w:eastAsia="仿宋" w:cs="楷体_GB2312"/>
                <w:sz w:val="24"/>
                <w:szCs w:val="24"/>
                <w:lang w:bidi="ar"/>
              </w:rPr>
              <w:t>政治面 貌</w:t>
            </w:r>
          </w:p>
        </w:tc>
        <w:tc>
          <w:tcPr>
            <w:tcW w:w="1076"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256"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楷体_GB2312"/>
                <w:sz w:val="24"/>
                <w:szCs w:val="24"/>
                <w:lang w:bidi="ar"/>
              </w:rPr>
            </w:pPr>
            <w:r>
              <w:rPr>
                <w:rFonts w:hint="eastAsia" w:ascii="仿宋" w:hAnsi="仿宋" w:eastAsia="仿宋" w:cs="楷体_GB2312"/>
                <w:sz w:val="24"/>
                <w:szCs w:val="24"/>
                <w:lang w:bidi="ar"/>
              </w:rPr>
              <w:t>工作（学习）单位</w:t>
            </w:r>
          </w:p>
        </w:tc>
        <w:tc>
          <w:tcPr>
            <w:tcW w:w="1264"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楷体_GB2312"/>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楷体_GB2312"/>
                <w:sz w:val="24"/>
                <w:szCs w:val="24"/>
              </w:rPr>
            </w:pPr>
            <w:r>
              <w:rPr>
                <w:rFonts w:hint="eastAsia" w:ascii="仿宋" w:hAnsi="仿宋" w:eastAsia="仿宋" w:cs="楷体_GB2312"/>
                <w:sz w:val="24"/>
                <w:szCs w:val="24"/>
                <w:lang w:bidi="ar"/>
              </w:rPr>
              <w:t>职务</w:t>
            </w:r>
          </w:p>
        </w:tc>
        <w:tc>
          <w:tcPr>
            <w:tcW w:w="1260"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楷体_GB2312"/>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楷体_GB2312"/>
                <w:sz w:val="24"/>
                <w:szCs w:val="24"/>
              </w:rPr>
            </w:pPr>
            <w:r>
              <w:rPr>
                <w:rFonts w:hint="eastAsia" w:ascii="仿宋" w:hAnsi="仿宋" w:eastAsia="仿宋" w:cs="楷体_GB2312"/>
                <w:sz w:val="24"/>
                <w:szCs w:val="24"/>
                <w:lang w:bidi="ar"/>
              </w:rPr>
              <w:t>报考学院</w:t>
            </w:r>
          </w:p>
          <w:p>
            <w:pPr>
              <w:jc w:val="both"/>
              <w:rPr>
                <w:rFonts w:hint="eastAsia" w:ascii="仿宋" w:hAnsi="仿宋" w:eastAsia="仿宋" w:cs="楷体_GB2312"/>
                <w:sz w:val="24"/>
                <w:szCs w:val="24"/>
              </w:rPr>
            </w:pPr>
            <w:r>
              <w:rPr>
                <w:rFonts w:hint="eastAsia" w:ascii="仿宋" w:hAnsi="仿宋" w:eastAsia="仿宋" w:cs="楷体_GB2312"/>
                <w:sz w:val="24"/>
                <w:szCs w:val="24"/>
                <w:lang w:bidi="ar"/>
              </w:rPr>
              <w:t>及专业</w:t>
            </w:r>
          </w:p>
        </w:tc>
        <w:tc>
          <w:tcPr>
            <w:tcW w:w="3216" w:type="dxa"/>
            <w:gridSpan w:val="3"/>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815"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楷体_GB2312"/>
                <w:sz w:val="24"/>
                <w:szCs w:val="24"/>
              </w:rPr>
            </w:pPr>
            <w:r>
              <w:rPr>
                <w:rFonts w:hint="eastAsia" w:ascii="仿宋" w:hAnsi="仿宋" w:eastAsia="仿宋" w:cs="楷体_GB2312"/>
                <w:sz w:val="24"/>
                <w:szCs w:val="24"/>
                <w:lang w:bidi="ar"/>
              </w:rPr>
              <w:t>政治态度、思想表现、道德品质、科学精神、遵纪守法、诚实守信等方面</w:t>
            </w:r>
          </w:p>
        </w:tc>
        <w:tc>
          <w:tcPr>
            <w:tcW w:w="7341" w:type="dxa"/>
            <w:gridSpan w:val="7"/>
            <w:tcBorders>
              <w:top w:val="single" w:color="auto" w:sz="4" w:space="0"/>
              <w:left w:val="single" w:color="auto" w:sz="4" w:space="0"/>
              <w:bottom w:val="single" w:color="auto" w:sz="4" w:space="0"/>
              <w:right w:val="single" w:color="auto" w:sz="4" w:space="0"/>
            </w:tcBorders>
          </w:tcPr>
          <w:p>
            <w:pPr>
              <w:jc w:val="both"/>
              <w:rPr>
                <w:rFonts w:hint="eastAsia" w:ascii="仿宋" w:hAnsi="仿宋" w:eastAsia="仿宋" w:cs="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1815"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楷体_GB2312"/>
                <w:sz w:val="24"/>
                <w:szCs w:val="24"/>
              </w:rPr>
            </w:pPr>
            <w:r>
              <w:rPr>
                <w:rFonts w:hint="eastAsia" w:ascii="仿宋" w:hAnsi="仿宋" w:eastAsia="仿宋" w:cs="楷体_GB2312"/>
                <w:sz w:val="24"/>
                <w:szCs w:val="24"/>
                <w:lang w:bidi="ar"/>
              </w:rPr>
              <w:t>何时、何地受过何种奖励或处分</w:t>
            </w:r>
          </w:p>
        </w:tc>
        <w:tc>
          <w:tcPr>
            <w:tcW w:w="7341" w:type="dxa"/>
            <w:gridSpan w:val="7"/>
            <w:tcBorders>
              <w:top w:val="single" w:color="auto" w:sz="4" w:space="0"/>
              <w:left w:val="single" w:color="auto" w:sz="4" w:space="0"/>
              <w:bottom w:val="single" w:color="auto" w:sz="4" w:space="0"/>
              <w:right w:val="single" w:color="auto" w:sz="4" w:space="0"/>
            </w:tcBorders>
          </w:tcPr>
          <w:p>
            <w:pPr>
              <w:jc w:val="both"/>
              <w:rPr>
                <w:rFonts w:hint="eastAsia" w:ascii="仿宋" w:hAnsi="仿宋" w:eastAsia="仿宋" w:cs="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815" w:type="dxa"/>
            <w:gridSpan w:val="2"/>
            <w:tcBorders>
              <w:top w:val="single" w:color="auto" w:sz="4" w:space="0"/>
              <w:left w:val="single" w:color="auto" w:sz="4" w:space="0"/>
              <w:bottom w:val="single" w:color="auto" w:sz="4" w:space="0"/>
              <w:right w:val="single" w:color="auto" w:sz="4" w:space="0"/>
            </w:tcBorders>
          </w:tcPr>
          <w:p>
            <w:pPr>
              <w:jc w:val="both"/>
              <w:rPr>
                <w:rFonts w:hint="eastAsia" w:ascii="仿宋" w:hAnsi="仿宋" w:eastAsia="仿宋" w:cs="楷体_GB2312"/>
                <w:sz w:val="24"/>
                <w:szCs w:val="24"/>
              </w:rPr>
            </w:pPr>
            <w:r>
              <w:rPr>
                <w:rFonts w:hint="eastAsia" w:ascii="仿宋" w:hAnsi="仿宋" w:eastAsia="仿宋" w:cs="楷体_GB2312"/>
                <w:sz w:val="24"/>
                <w:szCs w:val="24"/>
                <w:lang w:bidi="ar"/>
              </w:rPr>
              <w:t>本人历史上有无问题？是否经过审查?结论如何?</w:t>
            </w:r>
          </w:p>
        </w:tc>
        <w:tc>
          <w:tcPr>
            <w:tcW w:w="7341" w:type="dxa"/>
            <w:gridSpan w:val="7"/>
            <w:tcBorders>
              <w:top w:val="single" w:color="auto" w:sz="4" w:space="0"/>
              <w:left w:val="single" w:color="auto" w:sz="4" w:space="0"/>
              <w:bottom w:val="single" w:color="auto" w:sz="4" w:space="0"/>
              <w:right w:val="single" w:color="auto" w:sz="4" w:space="0"/>
            </w:tcBorders>
          </w:tcPr>
          <w:p>
            <w:pPr>
              <w:jc w:val="both"/>
              <w:rPr>
                <w:rFonts w:hint="eastAsia" w:ascii="仿宋" w:hAnsi="仿宋" w:eastAsia="仿宋" w:cs="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1815"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楷体_GB2312"/>
                <w:sz w:val="24"/>
                <w:szCs w:val="24"/>
              </w:rPr>
            </w:pPr>
            <w:r>
              <w:rPr>
                <w:rFonts w:hint="eastAsia" w:ascii="仿宋" w:hAnsi="仿宋" w:eastAsia="仿宋" w:cs="楷体_GB2312"/>
                <w:sz w:val="24"/>
                <w:szCs w:val="24"/>
                <w:lang w:bidi="ar"/>
              </w:rPr>
              <w:t>考生所在单位</w:t>
            </w:r>
          </w:p>
          <w:p>
            <w:pPr>
              <w:jc w:val="both"/>
              <w:rPr>
                <w:rFonts w:hint="eastAsia" w:ascii="仿宋" w:hAnsi="仿宋" w:eastAsia="仿宋" w:cs="楷体_GB2312"/>
                <w:sz w:val="24"/>
                <w:szCs w:val="24"/>
              </w:rPr>
            </w:pPr>
            <w:r>
              <w:rPr>
                <w:rFonts w:hint="eastAsia" w:ascii="仿宋" w:hAnsi="仿宋" w:eastAsia="仿宋" w:cs="楷体_GB2312"/>
                <w:spacing w:val="60"/>
                <w:sz w:val="24"/>
                <w:szCs w:val="24"/>
                <w:lang w:bidi="ar"/>
              </w:rPr>
              <w:t>政审意见</w:t>
            </w:r>
          </w:p>
        </w:tc>
        <w:tc>
          <w:tcPr>
            <w:tcW w:w="7341" w:type="dxa"/>
            <w:gridSpan w:val="7"/>
            <w:tcBorders>
              <w:top w:val="single" w:color="auto" w:sz="4" w:space="0"/>
              <w:left w:val="single" w:color="auto" w:sz="4" w:space="0"/>
              <w:bottom w:val="single" w:color="auto" w:sz="4" w:space="0"/>
              <w:right w:val="single" w:color="auto" w:sz="4" w:space="0"/>
            </w:tcBorders>
            <w:vAlign w:val="bottom"/>
          </w:tcPr>
          <w:p>
            <w:pPr>
              <w:ind w:right="480"/>
              <w:jc w:val="right"/>
              <w:rPr>
                <w:rFonts w:hint="eastAsia" w:ascii="仿宋" w:hAnsi="仿宋" w:eastAsia="仿宋" w:cs="楷体_GB2312"/>
                <w:sz w:val="24"/>
                <w:szCs w:val="24"/>
              </w:rPr>
            </w:pPr>
            <w:r>
              <w:rPr>
                <w:rFonts w:hint="eastAsia" w:ascii="仿宋" w:hAnsi="仿宋" w:eastAsia="仿宋" w:cs="楷体_GB2312"/>
                <w:sz w:val="24"/>
                <w:szCs w:val="24"/>
                <w:lang w:bidi="ar"/>
              </w:rPr>
              <w:t>盖  章</w:t>
            </w:r>
          </w:p>
          <w:p>
            <w:pPr>
              <w:jc w:val="right"/>
              <w:rPr>
                <w:rFonts w:hint="eastAsia" w:ascii="仿宋" w:hAnsi="仿宋" w:eastAsia="仿宋" w:cs="楷体_GB2312"/>
                <w:sz w:val="24"/>
                <w:szCs w:val="24"/>
              </w:rPr>
            </w:pPr>
            <w:r>
              <w:rPr>
                <w:rFonts w:hint="eastAsia" w:ascii="仿宋" w:hAnsi="仿宋" w:eastAsia="仿宋" w:cs="楷体_GB2312"/>
                <w:sz w:val="24"/>
                <w:szCs w:val="24"/>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15"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楷体_GB2312"/>
                <w:sz w:val="24"/>
                <w:szCs w:val="24"/>
              </w:rPr>
            </w:pPr>
            <w:r>
              <w:rPr>
                <w:rFonts w:hint="eastAsia" w:ascii="仿宋" w:hAnsi="仿宋" w:eastAsia="仿宋" w:cs="楷体_GB2312"/>
                <w:spacing w:val="420"/>
                <w:sz w:val="24"/>
                <w:szCs w:val="24"/>
                <w:lang w:bidi="ar"/>
              </w:rPr>
              <w:t>备注</w:t>
            </w:r>
          </w:p>
        </w:tc>
        <w:tc>
          <w:tcPr>
            <w:tcW w:w="7341" w:type="dxa"/>
            <w:gridSpan w:val="7"/>
            <w:tcBorders>
              <w:top w:val="single" w:color="auto" w:sz="4" w:space="0"/>
              <w:left w:val="single" w:color="auto" w:sz="4" w:space="0"/>
              <w:bottom w:val="single" w:color="auto" w:sz="4" w:space="0"/>
              <w:right w:val="single" w:color="auto" w:sz="4" w:space="0"/>
            </w:tcBorders>
          </w:tcPr>
          <w:p>
            <w:pPr>
              <w:jc w:val="both"/>
              <w:rPr>
                <w:rFonts w:hint="eastAsia" w:ascii="仿宋" w:hAnsi="仿宋" w:eastAsia="仿宋" w:cs="楷体_GB2312"/>
                <w:sz w:val="24"/>
                <w:szCs w:val="24"/>
              </w:rPr>
            </w:pPr>
          </w:p>
        </w:tc>
      </w:tr>
    </w:tbl>
    <w:p>
      <w:pPr>
        <w:jc w:val="both"/>
        <w:rPr>
          <w:rFonts w:hint="eastAsia"/>
        </w:rPr>
      </w:pPr>
      <w:r>
        <w:rPr>
          <w:rFonts w:hint="eastAsia"/>
        </w:rPr>
        <w:t>注：</w:t>
      </w:r>
    </w:p>
    <w:p>
      <w:pPr>
        <w:jc w:val="both"/>
        <w:rPr>
          <w:rFonts w:hint="eastAsia"/>
        </w:rPr>
      </w:pPr>
      <w:r>
        <w:rPr>
          <w:rFonts w:hint="eastAsia"/>
        </w:rPr>
        <w:t>1.本表一般由考生档案所在单位填写、签字并盖章；若考生档案由工作单位寄挂在人才市场，则由考生工作单位填写、签字并盖章,</w:t>
      </w:r>
      <w:r>
        <w:rPr>
          <w:rFonts w:hint="eastAsia" w:ascii="宋体" w:hAnsi="宋体" w:cs="宋体"/>
          <w:szCs w:val="21"/>
        </w:rPr>
        <w:t>无工作单位的往届生可由家庭所在地的街道</w:t>
      </w:r>
      <w:r>
        <w:rPr>
          <w:rFonts w:hint="eastAsia"/>
        </w:rPr>
        <w:t>填写、签字</w:t>
      </w:r>
      <w:r>
        <w:rPr>
          <w:rFonts w:hint="eastAsia" w:ascii="宋体" w:hAnsi="宋体" w:cs="宋体"/>
          <w:szCs w:val="21"/>
        </w:rPr>
        <w:t>盖章</w:t>
      </w:r>
      <w:r>
        <w:rPr>
          <w:rFonts w:hint="eastAsia"/>
        </w:rPr>
        <w:t>。</w:t>
      </w:r>
    </w:p>
    <w:p>
      <w:pPr>
        <w:widowControl w:val="0"/>
        <w:numPr>
          <w:ilvl w:val="0"/>
          <w:numId w:val="1"/>
        </w:numPr>
        <w:jc w:val="both"/>
        <w:rPr>
          <w:rFonts w:hint="eastAsia"/>
        </w:rPr>
      </w:pPr>
      <w:r>
        <w:rPr>
          <w:rFonts w:hint="eastAsia"/>
        </w:rPr>
        <w:t>职务一栏若没有任何职务（称）请填“无”。</w:t>
      </w:r>
    </w:p>
    <w:p>
      <w:pPr>
        <w:pStyle w:val="2"/>
        <w:rPr>
          <w:rFonts w:hint="eastAsia" w:ascii="仿宋" w:hAnsi="仿宋" w:eastAsia="仿宋" w:cs="仿宋"/>
          <w:sz w:val="24"/>
          <w:szCs w:val="24"/>
        </w:rPr>
      </w:pPr>
      <w:bookmarkStart w:id="0" w:name="_GoBack"/>
      <w:bookmarkEnd w:id="0"/>
    </w:p>
    <w:p/>
    <w:p>
      <w:pPr>
        <w:ind w:firstLine="480" w:firstLineChars="200"/>
        <w:rPr>
          <w:rFonts w:ascii="仿宋" w:hAnsi="仿宋" w:eastAsia="仿宋" w:cs="仿宋"/>
          <w:sz w:val="24"/>
          <w:szCs w:val="24"/>
        </w:rPr>
      </w:pPr>
    </w:p>
    <w:sectPr>
      <w:pgSz w:w="11906" w:h="16838"/>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E8D56A"/>
    <w:multiLevelType w:val="singleLevel"/>
    <w:tmpl w:val="56E8D56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hYzVkMzYzMmQ3NzlkMDYyOGY0ZTYzZTYwOTE3OGEifQ=="/>
  </w:docVars>
  <w:rsids>
    <w:rsidRoot w:val="005704ED"/>
    <w:rsid w:val="00055233"/>
    <w:rsid w:val="00071366"/>
    <w:rsid w:val="000A6702"/>
    <w:rsid w:val="000B18F4"/>
    <w:rsid w:val="000E46CD"/>
    <w:rsid w:val="000F7A31"/>
    <w:rsid w:val="00102E6D"/>
    <w:rsid w:val="0016176C"/>
    <w:rsid w:val="0019552E"/>
    <w:rsid w:val="001D3584"/>
    <w:rsid w:val="00267800"/>
    <w:rsid w:val="00283B6D"/>
    <w:rsid w:val="002A79AB"/>
    <w:rsid w:val="00300B2D"/>
    <w:rsid w:val="003042EB"/>
    <w:rsid w:val="00372504"/>
    <w:rsid w:val="003971D5"/>
    <w:rsid w:val="005704ED"/>
    <w:rsid w:val="005859F1"/>
    <w:rsid w:val="0059636B"/>
    <w:rsid w:val="005A7F84"/>
    <w:rsid w:val="00613DDF"/>
    <w:rsid w:val="006478FC"/>
    <w:rsid w:val="0068067C"/>
    <w:rsid w:val="00684B04"/>
    <w:rsid w:val="006D7102"/>
    <w:rsid w:val="00723EA9"/>
    <w:rsid w:val="00733A7D"/>
    <w:rsid w:val="007B2B98"/>
    <w:rsid w:val="007F4B09"/>
    <w:rsid w:val="00875408"/>
    <w:rsid w:val="008845D6"/>
    <w:rsid w:val="00936370"/>
    <w:rsid w:val="009A294F"/>
    <w:rsid w:val="009A4387"/>
    <w:rsid w:val="009E1F10"/>
    <w:rsid w:val="00A02643"/>
    <w:rsid w:val="00A40ED5"/>
    <w:rsid w:val="00A46256"/>
    <w:rsid w:val="00A61137"/>
    <w:rsid w:val="00AA209A"/>
    <w:rsid w:val="00AA77F6"/>
    <w:rsid w:val="00AB7A07"/>
    <w:rsid w:val="00AE273A"/>
    <w:rsid w:val="00AE2FE2"/>
    <w:rsid w:val="00AF136D"/>
    <w:rsid w:val="00B011FF"/>
    <w:rsid w:val="00B4622C"/>
    <w:rsid w:val="00B553CF"/>
    <w:rsid w:val="00B55444"/>
    <w:rsid w:val="00B83107"/>
    <w:rsid w:val="00B94D89"/>
    <w:rsid w:val="00C00C68"/>
    <w:rsid w:val="00C5279A"/>
    <w:rsid w:val="00C54298"/>
    <w:rsid w:val="00C57AE4"/>
    <w:rsid w:val="00C628BB"/>
    <w:rsid w:val="00C84B92"/>
    <w:rsid w:val="00C85809"/>
    <w:rsid w:val="00CA5899"/>
    <w:rsid w:val="00DB5DC3"/>
    <w:rsid w:val="00DD06C0"/>
    <w:rsid w:val="00DE031F"/>
    <w:rsid w:val="00E15D68"/>
    <w:rsid w:val="00E2089C"/>
    <w:rsid w:val="00E263DC"/>
    <w:rsid w:val="00E50777"/>
    <w:rsid w:val="00E51BDA"/>
    <w:rsid w:val="00E95418"/>
    <w:rsid w:val="00EA5F2C"/>
    <w:rsid w:val="00EF34D2"/>
    <w:rsid w:val="00F367FE"/>
    <w:rsid w:val="00F722FA"/>
    <w:rsid w:val="00FB4BF9"/>
    <w:rsid w:val="00FD6FE3"/>
    <w:rsid w:val="020C2B50"/>
    <w:rsid w:val="0CE67BD3"/>
    <w:rsid w:val="0E0E6C86"/>
    <w:rsid w:val="156B231E"/>
    <w:rsid w:val="160E503A"/>
    <w:rsid w:val="1AE30D08"/>
    <w:rsid w:val="217D06D6"/>
    <w:rsid w:val="227E1DD7"/>
    <w:rsid w:val="25312CD1"/>
    <w:rsid w:val="262E6809"/>
    <w:rsid w:val="263D0540"/>
    <w:rsid w:val="310E2392"/>
    <w:rsid w:val="37AB23C3"/>
    <w:rsid w:val="381476F7"/>
    <w:rsid w:val="39280977"/>
    <w:rsid w:val="39573751"/>
    <w:rsid w:val="3A8039BA"/>
    <w:rsid w:val="3C6F385F"/>
    <w:rsid w:val="3DA736B1"/>
    <w:rsid w:val="3E56088B"/>
    <w:rsid w:val="40A12ACF"/>
    <w:rsid w:val="43962AF3"/>
    <w:rsid w:val="47A01289"/>
    <w:rsid w:val="4D7A052E"/>
    <w:rsid w:val="4E945EDA"/>
    <w:rsid w:val="4EFA1670"/>
    <w:rsid w:val="50DE4A95"/>
    <w:rsid w:val="52B76D0A"/>
    <w:rsid w:val="534D0B1A"/>
    <w:rsid w:val="54882FCD"/>
    <w:rsid w:val="5ABD1400"/>
    <w:rsid w:val="5B721990"/>
    <w:rsid w:val="5D666CC7"/>
    <w:rsid w:val="60C45117"/>
    <w:rsid w:val="624B37AD"/>
    <w:rsid w:val="6B391774"/>
    <w:rsid w:val="6DFA035C"/>
    <w:rsid w:val="6DFE7806"/>
    <w:rsid w:val="71324139"/>
    <w:rsid w:val="71D74111"/>
    <w:rsid w:val="74B939FF"/>
    <w:rsid w:val="78F70136"/>
    <w:rsid w:val="7B2A5DD1"/>
    <w:rsid w:val="7EF96ED5"/>
    <w:rsid w:val="9BAF2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cs="Courier New"/>
      <w:szCs w:val="21"/>
    </w:rPr>
  </w:style>
  <w:style w:type="paragraph" w:styleId="5">
    <w:name w:val="Balloon Text"/>
    <w:basedOn w:val="1"/>
    <w:semiHidden/>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0">
    <w:name w:val="FollowedHyperlink"/>
    <w:basedOn w:val="9"/>
    <w:qFormat/>
    <w:uiPriority w:val="0"/>
    <w:rPr>
      <w:color w:val="800080"/>
      <w:u w:val="none"/>
    </w:rPr>
  </w:style>
  <w:style w:type="character" w:styleId="11">
    <w:name w:val="Hyperlink"/>
    <w:basedOn w:val="9"/>
    <w:qFormat/>
    <w:uiPriority w:val="0"/>
    <w:rPr>
      <w:color w:val="0000FF"/>
      <w:u w:val="none"/>
    </w:rPr>
  </w:style>
  <w:style w:type="character" w:customStyle="1" w:styleId="12">
    <w:name w:val="页脚 字符"/>
    <w:link w:val="6"/>
    <w:qFormat/>
    <w:uiPriority w:val="0"/>
    <w:rPr>
      <w:kern w:val="2"/>
      <w:sz w:val="18"/>
      <w:szCs w:val="18"/>
    </w:rPr>
  </w:style>
  <w:style w:type="character" w:customStyle="1" w:styleId="13">
    <w:name w:val="页眉 字符"/>
    <w:link w:val="7"/>
    <w:qFormat/>
    <w:uiPriority w:val="0"/>
    <w:rPr>
      <w:kern w:val="2"/>
      <w:sz w:val="18"/>
      <w:szCs w:val="18"/>
    </w:rPr>
  </w:style>
  <w:style w:type="paragraph" w:customStyle="1" w:styleId="14">
    <w:name w:val="_Style 11"/>
    <w:basedOn w:val="1"/>
    <w:next w:val="1"/>
    <w:qFormat/>
    <w:uiPriority w:val="0"/>
    <w:pPr>
      <w:pBdr>
        <w:bottom w:val="single" w:color="auto" w:sz="6" w:space="1"/>
      </w:pBdr>
      <w:jc w:val="center"/>
    </w:pPr>
    <w:rPr>
      <w:rFonts w:ascii="Arial"/>
      <w:vanish/>
      <w:sz w:val="16"/>
    </w:rPr>
  </w:style>
  <w:style w:type="paragraph" w:customStyle="1" w:styleId="15">
    <w:name w:val="_Style 12"/>
    <w:basedOn w:val="1"/>
    <w:next w:val="1"/>
    <w:qFormat/>
    <w:uiPriority w:val="0"/>
    <w:pPr>
      <w:pBdr>
        <w:top w:val="single" w:color="auto" w:sz="6" w:space="1"/>
      </w:pBdr>
      <w:jc w:val="center"/>
    </w:pPr>
    <w:rPr>
      <w:rFonts w:ascii="Arial"/>
      <w:vanish/>
      <w:sz w:val="16"/>
    </w:rPr>
  </w:style>
  <w:style w:type="paragraph" w:customStyle="1" w:styleId="16">
    <w:name w:val="List Paragraph"/>
    <w:basedOn w:val="1"/>
    <w:qFormat/>
    <w:uiPriority w:val="0"/>
    <w:pPr>
      <w:widowControl w:val="0"/>
      <w:ind w:firstLine="420" w:firstLineChars="200"/>
      <w:jc w:val="both"/>
    </w:pPr>
    <w:rPr>
      <w:rFonts w:ascii="等线" w:hAnsi="等线" w:eastAsia="等线"/>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yzb</Company>
  <Pages>1</Pages>
  <Words>925</Words>
  <Characters>925</Characters>
  <Lines>9</Lines>
  <Paragraphs>2</Paragraphs>
  <TotalTime>0</TotalTime>
  <ScaleCrop>false</ScaleCrop>
  <LinksUpToDate>false</LinksUpToDate>
  <CharactersWithSpaces>1299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2022-03-08T01:24:00Z</dcterms:created>
  <dc:creator>zwb</dc:creator>
  <cp:lastModifiedBy>阿莫奈</cp:lastModifiedBy>
  <cp:lastPrinted>2022-03-08T00:48:00Z</cp:lastPrinted>
  <dcterms:modified xsi:type="dcterms:W3CDTF">2023-04-06T12:44:30Z</dcterms:modified>
  <dc:title>委托培养硕士研究生合同书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20486435A49845D997993101B39D2F0A_13</vt:lpwstr>
  </property>
</Properties>
</file>